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6D" w:rsidRDefault="0039016D" w:rsidP="001332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val="en-US"/>
        </w:rPr>
      </w:pPr>
      <w:bookmarkStart w:id="0" w:name="_GoBack"/>
      <w:bookmarkEnd w:id="0"/>
    </w:p>
    <w:p w:rsidR="00ED67FC" w:rsidRPr="00ED67FC" w:rsidRDefault="0002635F" w:rsidP="00133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US"/>
        </w:rPr>
        <w:t>HỌC BỔNG CHÍNH PHỦ HUNG</w:t>
      </w:r>
      <w:r w:rsidR="00ED67FC" w:rsidRPr="00ED67FC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US"/>
        </w:rPr>
        <w:t>A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US"/>
        </w:rPr>
        <w:t>RY STIPEDIUM HUNGARICUM</w:t>
      </w:r>
    </w:p>
    <w:p w:rsidR="00ED67FC" w:rsidRDefault="00ED67FC" w:rsidP="00133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ED67FC" w:rsidRDefault="0039016D" w:rsidP="0002635F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thỏa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thuận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hợp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tác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giữa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Chính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phủ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Việt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Nam,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Chính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phủ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200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cho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công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dân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Việt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Nam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theo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độ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một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chu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kỳ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 </w:t>
      </w:r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(one-tier master - OTM: </w:t>
      </w:r>
      <w:proofErr w:type="spellStart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chương</w:t>
      </w:r>
      <w:proofErr w:type="spellEnd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trình</w:t>
      </w:r>
      <w:proofErr w:type="spellEnd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liên</w:t>
      </w:r>
      <w:proofErr w:type="spellEnd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thông</w:t>
      </w:r>
      <w:proofErr w:type="spellEnd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đại</w:t>
      </w:r>
      <w:proofErr w:type="spellEnd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học</w:t>
      </w:r>
      <w:proofErr w:type="spellEnd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- </w:t>
      </w:r>
      <w:proofErr w:type="spellStart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thạc</w:t>
      </w:r>
      <w:proofErr w:type="spellEnd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sĩ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),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thạc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thực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tập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chuyên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="0013326A"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. </w:t>
      </w:r>
    </w:p>
    <w:p w:rsidR="0013326A" w:rsidRPr="0013326A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: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tham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khảo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phụ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lục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về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phía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nhận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Việt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Nam (</w:t>
      </w:r>
      <w:proofErr w:type="spellStart"/>
      <w:r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phụ</w:t>
      </w:r>
      <w:proofErr w:type="spellEnd"/>
      <w:r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lục</w:t>
      </w:r>
      <w:proofErr w:type="spellEnd"/>
      <w:r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kèm</w:t>
      </w:r>
      <w:proofErr w:type="spellEnd"/>
      <w:r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proofErr w:type="gramStart"/>
      <w:r w:rsidRPr="0013326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theo</w:t>
      </w:r>
      <w:proofErr w:type="spellEnd"/>
      <w:proofErr w:type="gram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).</w:t>
      </w:r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</w:pP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Thời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gian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đào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tạo</w:t>
      </w:r>
      <w:proofErr w:type="spellEnd"/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: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từ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02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đến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04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: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từ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1</w:t>
      </w:r>
      <w:proofErr w:type="gram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,5</w:t>
      </w:r>
      <w:proofErr w:type="gram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đến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02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một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proofErr w:type="gram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chu</w:t>
      </w:r>
      <w:proofErr w:type="spellEnd"/>
      <w:proofErr w:type="gram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: 05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đến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06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: 04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</w:p>
    <w:p w:rsidR="0013326A" w:rsidRPr="0013326A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thực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tập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: 01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Chế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độ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bổng</w:t>
      </w:r>
      <w:proofErr w:type="spellEnd"/>
    </w:p>
    <w:p w:rsidR="0013326A" w:rsidRPr="0013326A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Chính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phủ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nhận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nghiên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cứu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miễn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phí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bảo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hiểm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y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tế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proofErr w:type="gram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theo</w:t>
      </w:r>
      <w:proofErr w:type="spellEnd"/>
      <w:proofErr w:type="gram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quy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định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của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phía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.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Chính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phủ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Việt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Nam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vé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máy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bay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một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lượt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về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phí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đường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lệ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phí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làm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hộ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chiếu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visa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bù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sinh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hoạt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phí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theo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chế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độ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hiện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hành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đối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với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lưu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sinh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Hiệp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định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</w:p>
    <w:p w:rsidR="0013326A" w:rsidRPr="0013326A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proofErr w:type="spellStart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Đối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tượng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điều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kiện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và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hồ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sơ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tuyển</w:t>
      </w:r>
      <w:proofErr w:type="spellEnd"/>
    </w:p>
    <w:p w:rsidR="00ED67FC" w:rsidRPr="00ED67FC" w:rsidRDefault="00ED67FC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1. </w:t>
      </w:r>
      <w:proofErr w:type="spellStart"/>
      <w:r w:rsidR="0013326A" w:rsidRPr="00ED67FC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Điều</w:t>
      </w:r>
      <w:proofErr w:type="spellEnd"/>
      <w:r w:rsidR="0013326A" w:rsidRPr="00ED67FC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="0013326A" w:rsidRPr="00ED67FC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kiện</w:t>
      </w:r>
      <w:proofErr w:type="spellEnd"/>
      <w:r w:rsidR="0013326A" w:rsidRPr="00ED67FC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proofErr w:type="gramStart"/>
      <w:r w:rsidR="0013326A" w:rsidRPr="00ED67FC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chung</w:t>
      </w:r>
      <w:proofErr w:type="spellEnd"/>
      <w:proofErr w:type="gramEnd"/>
    </w:p>
    <w:p w:rsidR="00FA3B3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cần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đáp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đầy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đủ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các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điều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kiện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chung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sau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đây</w:t>
      </w:r>
      <w:proofErr w:type="spellEnd"/>
      <w:proofErr w:type="gram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:</w:t>
      </w:r>
      <w:proofErr w:type="gram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br/>
        <w:t xml:space="preserve">-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phẩm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chất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chính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trị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đức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tốt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;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không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trong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thời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gian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kỷ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luật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trong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thời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gian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đang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bị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quan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thẩm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quyền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xem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xét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xử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lý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kỷ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luật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;</w:t>
      </w:r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Đủ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sức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khỏe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để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tập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ngoài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;</w:t>
      </w:r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Chưa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chương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nào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khác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từ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thông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này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hiệu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lực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đến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kết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quả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sơ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;</w:t>
      </w:r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Cam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kết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hoàn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chương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trở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về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phục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vụ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quan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cử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proofErr w:type="gram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theo</w:t>
      </w:r>
      <w:proofErr w:type="spellEnd"/>
      <w:proofErr w:type="gram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yêu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cầu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của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Nhà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.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Những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người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không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hoàn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chương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tự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bỏ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bị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buộc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thôi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sau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tốt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nghiệp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không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trở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về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phục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vụ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không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thực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hiện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đầy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đủ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nghĩa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vụ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của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người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phải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bồi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hoàn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kinh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phí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theo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quy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định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hiện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;</w:t>
      </w:r>
    </w:p>
    <w:p w:rsidR="00FA3B3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phải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phù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hợp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với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khối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đang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ở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Việt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Nam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đã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giải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thưởng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quốc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tế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quốc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gia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(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đối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với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),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phù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hợp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với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đã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/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thạc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công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việc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đang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làm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(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đối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với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thạc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/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/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thực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tập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)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trong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danh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mục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mà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phía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Việt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Nam (</w:t>
      </w:r>
      <w:proofErr w:type="spellStart"/>
      <w:r w:rsidRPr="00ED67FC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phụ</w:t>
      </w:r>
      <w:proofErr w:type="spellEnd"/>
      <w:r w:rsidRPr="00ED67FC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lục</w:t>
      </w:r>
      <w:proofErr w:type="spellEnd"/>
      <w:r w:rsidRPr="00ED67FC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kèm</w:t>
      </w:r>
      <w:proofErr w:type="spellEnd"/>
      <w:r w:rsidRPr="00ED67FC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en-US"/>
        </w:rPr>
        <w:t>theo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).</w:t>
      </w:r>
    </w:p>
    <w:p w:rsidR="00FA3B3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Chỉ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01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không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tự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ý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thay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đổi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sở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sau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đã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trúng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theo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thông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của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Bộ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Giáo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dục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lastRenderedPageBreak/>
        <w:t>tạo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Việt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Nam,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Bộ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Ngoại</w:t>
      </w:r>
      <w:proofErr w:type="spellEnd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giao</w:t>
      </w:r>
      <w:proofErr w:type="spellEnd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Kinh</w:t>
      </w:r>
      <w:proofErr w:type="spellEnd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tế</w:t>
      </w:r>
      <w:proofErr w:type="spellEnd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Đối</w:t>
      </w:r>
      <w:proofErr w:type="spellEnd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197A85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ngoại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Quỹ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sở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;</w:t>
      </w:r>
    </w:p>
    <w:p w:rsidR="0013326A" w:rsidRP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Chỉ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độ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đào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cao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hơn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độ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đã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văn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.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Đối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với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đang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thạc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trong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chỉ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xem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xét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nếu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thực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tập</w:t>
      </w:r>
      <w:proofErr w:type="spellEnd"/>
      <w:r w:rsidRP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;</w:t>
      </w:r>
    </w:p>
    <w:p w:rsidR="00FA3B3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Không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xét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thuộc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trường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hợp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sau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:</w:t>
      </w:r>
    </w:p>
    <w:p w:rsidR="00FA3B3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+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Đã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từng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quan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Nhà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cử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ở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ngoài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nhưng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không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hoàn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thành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khóa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không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thực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hiện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đầy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đủ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nghĩa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vụ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của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người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;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br/>
        <w:t xml:space="preserve">+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Đang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làm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việc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quan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trong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nhưng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không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văn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bản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của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quan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công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phép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;</w:t>
      </w:r>
    </w:p>
    <w:p w:rsidR="0013326A" w:rsidRPr="0013326A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+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Đã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quan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địa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trong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ngoài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/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sau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ở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ngoài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hiện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ràng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buộc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về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nghĩa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vụ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trách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nhiệm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phép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ở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ngoài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</w:p>
    <w:p w:rsidR="0013326A" w:rsidRPr="0013326A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2. 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Yêu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cầu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về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ngoại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ngữ</w:t>
      </w:r>
      <w:proofErr w:type="spellEnd"/>
    </w:p>
    <w:p w:rsidR="00FA3B3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2.1.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Ứng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đăng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ký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tuyển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bậc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đại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một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proofErr w:type="gram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chu</w:t>
      </w:r>
      <w:proofErr w:type="spellEnd"/>
      <w:proofErr w:type="gram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kỳ</w:t>
      </w:r>
      <w:proofErr w:type="spellEnd"/>
    </w:p>
    <w:p w:rsidR="00FA3B3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bố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trí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01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bị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yêu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cầu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đầu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của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trường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sẽ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vào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chuyên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</w:p>
    <w:p w:rsidR="0013326A" w:rsidRPr="0013326A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Anh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cần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chỉ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tiếng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Anh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TOEFL ITP 500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IELTS 5.5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trở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do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quan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quốc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tế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thẩm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quyền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còn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thời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hạn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sử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dụng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(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trong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vòng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02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kể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từ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ngày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chỉ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đến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ngày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hết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hạn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nộp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hồ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sơ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)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đã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tốt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nghiệp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trung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phổ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thông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(THPT)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Anh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ở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ngoài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</w:p>
    <w:p w:rsidR="00FA3B3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2.2</w:t>
      </w:r>
      <w:proofErr w:type="gram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.  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Ứng</w:t>
      </w:r>
      <w:proofErr w:type="spellEnd"/>
      <w:proofErr w:type="gram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đăng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ký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tuyển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bậc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sau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đại</w:t>
      </w:r>
      <w:proofErr w:type="spellEnd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học</w:t>
      </w:r>
      <w:proofErr w:type="spellEnd"/>
    </w:p>
    <w:p w:rsidR="00FA3B3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thực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tập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cần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</w:p>
    <w:p w:rsidR="0013326A" w:rsidRPr="0013326A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thực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tập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Anh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cần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chỉ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tiếng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Anh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TOEFL ITP 500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điểm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IELTS 5.5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trở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đương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do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quan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quốc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tế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thẩm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quyền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còn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thời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hạn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sử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dụng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(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trong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vòng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02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năm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kể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từ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ngày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cấp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chỉ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tính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đến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ngày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hết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hạn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nộp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hồ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sơ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dự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tuyển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)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hoặc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đại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,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sĩ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Anh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ở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nước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ngoài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</w:p>
    <w:p w:rsidR="00ED67FC" w:rsidRDefault="0013326A" w:rsidP="00ED67FC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</w:pPr>
      <w:proofErr w:type="spellStart"/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Lưu</w:t>
      </w:r>
      <w:proofErr w:type="spellEnd"/>
      <w:r w:rsidR="00ED67FC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 xml:space="preserve"> </w:t>
      </w:r>
      <w:r w:rsidRPr="0013326A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ý:</w:t>
      </w:r>
    </w:p>
    <w:p w:rsidR="0039016D" w:rsidRDefault="0013326A" w:rsidP="00CC51F8">
      <w:pPr>
        <w:shd w:val="clear" w:color="auto" w:fill="FFFFFF"/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Đối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với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Luật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chỉ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br/>
        <w:t xml:space="preserve">-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Các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ứng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viên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đăng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ký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bằng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Hungary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cần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có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trình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độ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tiếng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Anh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cơ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bản</w:t>
      </w:r>
      <w:proofErr w:type="spellEnd"/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  <w:r w:rsidRPr="0013326A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br/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Thông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tin chi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tiết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về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học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bổng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xin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xem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tại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tài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liệu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được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đính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kèm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dưới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đây</w:t>
      </w:r>
      <w:proofErr w:type="spellEnd"/>
      <w:r w:rsidR="00ED67FC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.</w:t>
      </w:r>
    </w:p>
    <w:p w:rsidR="00CC51F8" w:rsidRDefault="00CC51F8" w:rsidP="00ED67FC">
      <w:pPr>
        <w:spacing w:after="120" w:line="264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proofErr w:type="spellStart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Thời</w:t>
      </w:r>
      <w:proofErr w:type="spellEnd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hạn</w:t>
      </w:r>
      <w:proofErr w:type="spellEnd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nộp</w:t>
      </w:r>
      <w:proofErr w:type="spellEnd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hồ</w:t>
      </w:r>
      <w:proofErr w:type="spellEnd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sơ</w:t>
      </w:r>
      <w:proofErr w:type="spellEnd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: </w:t>
      </w:r>
      <w:proofErr w:type="spellStart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ngày</w:t>
      </w:r>
      <w:proofErr w:type="spellEnd"/>
      <w:r w:rsidRPr="00CC51F8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Pr="00CC51F8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US"/>
        </w:rPr>
        <w:t>1</w:t>
      </w:r>
      <w:r w:rsidR="00E93427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US"/>
        </w:rPr>
        <w:t>6</w:t>
      </w:r>
      <w:r w:rsidRPr="00CC51F8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US"/>
        </w:rPr>
        <w:t>/01/2021</w:t>
      </w:r>
    </w:p>
    <w:p w:rsidR="00EB1390" w:rsidRPr="0002635F" w:rsidRDefault="0039016D" w:rsidP="00ED67FC">
      <w:pPr>
        <w:shd w:val="clear" w:color="auto" w:fill="FFFFFF"/>
        <w:spacing w:after="120" w:line="264" w:lineRule="auto"/>
        <w:jc w:val="both"/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</w:pPr>
      <w:proofErr w:type="spellStart"/>
      <w:r w:rsidRP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Thông</w:t>
      </w:r>
      <w:proofErr w:type="spellEnd"/>
      <w:r w:rsidRP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tin </w:t>
      </w:r>
      <w:proofErr w:type="spellStart"/>
      <w:r w:rsidRP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cụ</w:t>
      </w:r>
      <w:proofErr w:type="spellEnd"/>
      <w:r w:rsidRP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thể</w:t>
      </w:r>
      <w:proofErr w:type="spellEnd"/>
      <w:r w:rsidRP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proofErr w:type="spellStart"/>
      <w:r w:rsidRP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>về</w:t>
      </w:r>
      <w:proofErr w:type="spellEnd"/>
      <w:r w:rsidRPr="0002635F"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 xml:space="preserve"> </w:t>
      </w:r>
      <w:r w:rsidRPr="0002635F">
        <w:rPr>
          <w:rStyle w:val="Emphasis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học bổng sẽ được đăng trên website</w:t>
      </w:r>
      <w:r w:rsidR="0013326A" w:rsidRPr="0002635F">
        <w:rPr>
          <w:rStyle w:val="Emphasis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 của </w:t>
      </w:r>
      <w:r w:rsidR="00ED67FC" w:rsidRPr="0002635F">
        <w:rPr>
          <w:rStyle w:val="Emphasis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Cục Hợp tác quốc tế, Bộ Giáo dục &amp; Đào tạo</w:t>
      </w:r>
      <w:r w:rsidR="00DB7055" w:rsidRPr="0002635F">
        <w:rPr>
          <w:rStyle w:val="Emphasis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 xml:space="preserve">, </w:t>
      </w:r>
      <w:proofErr w:type="spellStart"/>
      <w:r w:rsidR="0002635F">
        <w:rPr>
          <w:rStyle w:val="Emphasis"/>
          <w:rFonts w:ascii="Times New Roman" w:hAnsi="Times New Roman" w:cs="Times New Roman"/>
          <w:i w:val="0"/>
          <w:sz w:val="26"/>
          <w:szCs w:val="26"/>
          <w:shd w:val="clear" w:color="auto" w:fill="FFFFFF"/>
          <w:lang w:val="en-US"/>
        </w:rPr>
        <w:t>Đại</w:t>
      </w:r>
      <w:proofErr w:type="spellEnd"/>
      <w:r w:rsidR="0002635F">
        <w:rPr>
          <w:rStyle w:val="Emphasis"/>
          <w:rFonts w:ascii="Times New Roman" w:hAnsi="Times New Roman" w:cs="Times New Roman"/>
          <w:i w:val="0"/>
          <w:sz w:val="26"/>
          <w:szCs w:val="26"/>
          <w:shd w:val="clear" w:color="auto" w:fill="FFFFFF"/>
          <w:lang w:val="en-US"/>
        </w:rPr>
        <w:t xml:space="preserve"> s</w:t>
      </w:r>
      <w:r w:rsidR="00DB7055" w:rsidRPr="0002635F">
        <w:rPr>
          <w:rStyle w:val="Emphasis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ứ quán</w:t>
      </w:r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="0002635F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Hungary</w:t>
      </w:r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tạ</w:t>
      </w:r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i</w:t>
      </w:r>
      <w:proofErr w:type="spellEnd"/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Hà</w:t>
      </w:r>
      <w:proofErr w:type="spellEnd"/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Nội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(W</w:t>
      </w:r>
      <w:r w:rsidR="0013326A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ebsite: </w:t>
      </w:r>
      <w:hyperlink r:id="rId5" w:history="1">
        <w:r w:rsidR="0002635F" w:rsidRPr="0037064B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http://icd.edu.vn/356/thong-tin-tuyen-sinh.html/BPF/vi-</w:t>
        </w:r>
        <w:r w:rsidR="0002635F" w:rsidRPr="0037064B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lastRenderedPageBreak/>
          <w:t>VN/CMS_Cat/Thong-Tin-Tuyen-Sinh/</w:t>
        </w:r>
      </w:hyperlink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hoặc</w:t>
      </w:r>
      <w:proofErr w:type="spellEnd"/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hyperlink r:id="rId6" w:history="1">
        <w:r w:rsidR="0002635F" w:rsidRPr="0037064B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https://hanoi.mfa.gov.hu/eng</w:t>
        </w:r>
      </w:hyperlink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hoặc</w:t>
      </w:r>
      <w:proofErr w:type="spellEnd"/>
      <w:r w:rsid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hyperlink r:id="rId7" w:history="1">
        <w:r w:rsidR="00CC51F8" w:rsidRPr="0037064B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https://www.facebook.com/HunEmbassy.Hanoi/</w:t>
        </w:r>
      </w:hyperlink>
      <w:r w:rsidR="0002635F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)</w:t>
      </w:r>
      <w:r w:rsidR="00ED67FC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.</w:t>
      </w:r>
    </w:p>
    <w:p w:rsidR="00720B08" w:rsidRDefault="0002635F" w:rsidP="00E93427">
      <w:pPr>
        <w:spacing w:line="270" w:lineRule="atLeast"/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</w:pPr>
      <w:proofErr w:type="spellStart"/>
      <w:r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Đại</w:t>
      </w:r>
      <w:proofErr w:type="spellEnd"/>
      <w:r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s</w:t>
      </w:r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ứ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quán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Hungary</w:t>
      </w:r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sẽ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tổ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chức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giới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thiệu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trực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tuyến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về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học</w:t>
      </w:r>
      <w:proofErr w:type="spellEnd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B7055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bổng</w:t>
      </w:r>
      <w:proofErr w:type="spellEnd"/>
      <w:r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này</w:t>
      </w:r>
      <w:proofErr w:type="spellEnd"/>
      <w:r w:rsidR="00593C9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93C9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vào</w:t>
      </w:r>
      <w:proofErr w:type="spellEnd"/>
      <w:r w:rsidR="00720B0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:</w:t>
      </w:r>
    </w:p>
    <w:p w:rsidR="004A7A97" w:rsidRDefault="00720B08" w:rsidP="00720B08">
      <w:pPr>
        <w:spacing w:line="270" w:lineRule="atLeast"/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  <w:lang w:val="en-US"/>
        </w:rPr>
      </w:pPr>
      <w:r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-</w:t>
      </w:r>
      <w:r w:rsidR="00BD4B6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="00C02FC5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17:00 – 18</w:t>
      </w:r>
      <w:r w:rsidR="00BD4B6F"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:00 </w:t>
      </w:r>
      <w:proofErr w:type="spellStart"/>
      <w:r w:rsidR="00BD4B6F"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thứ</w:t>
      </w:r>
      <w:proofErr w:type="spellEnd"/>
      <w:r w:rsidR="00C02FC5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 </w:t>
      </w:r>
      <w:proofErr w:type="spellStart"/>
      <w:r w:rsidR="00C02FC5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Năm</w:t>
      </w:r>
      <w:proofErr w:type="spellEnd"/>
      <w:r w:rsidR="00BD4B6F"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, </w:t>
      </w:r>
      <w:proofErr w:type="spellStart"/>
      <w:r w:rsidR="00BD4B6F"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ngày</w:t>
      </w:r>
      <w:proofErr w:type="spellEnd"/>
      <w:r w:rsidR="00BD4B6F"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 1</w:t>
      </w:r>
      <w:r w:rsidR="00C02FC5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0</w:t>
      </w:r>
      <w:r w:rsidR="00BD4B6F"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/12/2020</w:t>
      </w:r>
      <w:r w:rsidR="00E93427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ED67FC" w:rsidRPr="0002635F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tạ</w:t>
      </w:r>
      <w:r w:rsidR="006F735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i</w:t>
      </w:r>
      <w:proofErr w:type="spellEnd"/>
      <w:r w:rsidR="006F735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link:</w:t>
      </w:r>
      <w:r w:rsidR="00E93427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C02FC5">
        <w:rPr>
          <w:rStyle w:val="Emphasis"/>
          <w:rFonts w:ascii="Times New Roman" w:hAnsi="Times New Roman" w:cs="Times New Roman"/>
          <w:color w:val="333333"/>
          <w:sz w:val="26"/>
          <w:szCs w:val="26"/>
          <w:lang w:val="en-US"/>
        </w:rPr>
        <w:t>meet.google.com/</w:t>
      </w:r>
      <w:proofErr w:type="spellStart"/>
      <w:r w:rsidRPr="00C02FC5">
        <w:rPr>
          <w:rStyle w:val="Emphasis"/>
          <w:rFonts w:ascii="Times New Roman" w:hAnsi="Times New Roman" w:cs="Times New Roman"/>
          <w:color w:val="333333"/>
          <w:sz w:val="26"/>
          <w:szCs w:val="26"/>
          <w:lang w:val="en-US"/>
        </w:rPr>
        <w:t>dor-yzua-pdv</w:t>
      </w:r>
      <w:proofErr w:type="spellEnd"/>
      <w:r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  <w:lang w:val="en-US"/>
        </w:rPr>
        <w:t xml:space="preserve"> </w:t>
      </w:r>
      <w:r w:rsidR="00C02FC5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  <w:lang w:val="en-US"/>
        </w:rPr>
        <w:br/>
      </w:r>
    </w:p>
    <w:p w:rsidR="00C02FC5" w:rsidRDefault="00C02FC5" w:rsidP="00720B08">
      <w:pPr>
        <w:spacing w:line="270" w:lineRule="atLeast"/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  <w:lang w:val="en-US"/>
        </w:rPr>
        <w:t xml:space="preserve">- </w:t>
      </w:r>
      <w:r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17:00 – 18</w:t>
      </w:r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:00 </w:t>
      </w:r>
      <w:proofErr w:type="spellStart"/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thứ</w:t>
      </w:r>
      <w:proofErr w:type="spellEnd"/>
      <w:r w:rsidR="00593C9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 Hai</w:t>
      </w:r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, </w:t>
      </w:r>
      <w:proofErr w:type="spellStart"/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ngày</w:t>
      </w:r>
      <w:proofErr w:type="spellEnd"/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 1</w:t>
      </w:r>
      <w:r w:rsidR="00593C9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4</w:t>
      </w:r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/12/2020</w:t>
      </w:r>
      <w:r w:rsidR="00593C9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93C9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tại</w:t>
      </w:r>
      <w:proofErr w:type="spellEnd"/>
      <w:r w:rsidR="00593C9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link: </w:t>
      </w:r>
      <w:r w:rsidR="00593C98" w:rsidRPr="00593C98">
        <w:rPr>
          <w:rStyle w:val="Emphasis"/>
          <w:rFonts w:ascii="Times New Roman" w:hAnsi="Times New Roman" w:cs="Times New Roman"/>
          <w:color w:val="333333"/>
          <w:sz w:val="26"/>
          <w:szCs w:val="26"/>
          <w:lang w:val="en-US"/>
        </w:rPr>
        <w:t>meet.google.com/</w:t>
      </w:r>
      <w:proofErr w:type="spellStart"/>
      <w:r w:rsidR="00593C98" w:rsidRPr="00593C98">
        <w:rPr>
          <w:rStyle w:val="Emphasis"/>
          <w:rFonts w:ascii="Times New Roman" w:hAnsi="Times New Roman" w:cs="Times New Roman"/>
          <w:color w:val="333333"/>
          <w:sz w:val="26"/>
          <w:szCs w:val="26"/>
          <w:lang w:val="en-US"/>
        </w:rPr>
        <w:t>pvc-idjw-psq</w:t>
      </w:r>
      <w:proofErr w:type="spellEnd"/>
      <w:r w:rsidR="00593C98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  <w:lang w:val="en-US"/>
        </w:rPr>
        <w:t xml:space="preserve"> </w:t>
      </w:r>
    </w:p>
    <w:p w:rsidR="00593C98" w:rsidRDefault="00593C98" w:rsidP="00720B08">
      <w:pPr>
        <w:spacing w:line="270" w:lineRule="atLeast"/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  <w:lang w:val="en-US"/>
        </w:rPr>
        <w:t xml:space="preserve">- </w:t>
      </w:r>
      <w:r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11:00 – 12</w:t>
      </w:r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:00 </w:t>
      </w:r>
      <w:proofErr w:type="spellStart"/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thứ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 Ba</w:t>
      </w:r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, </w:t>
      </w:r>
      <w:proofErr w:type="spellStart"/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ngày</w:t>
      </w:r>
      <w:proofErr w:type="spellEnd"/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 xml:space="preserve"> 1</w:t>
      </w:r>
      <w:r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5</w:t>
      </w:r>
      <w:r w:rsidRPr="00C15129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  <w:lang w:val="en-US"/>
        </w:rPr>
        <w:t>/12/2020</w:t>
      </w:r>
      <w:r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>tại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link: </w:t>
      </w:r>
      <w:r w:rsidRPr="00593C98">
        <w:rPr>
          <w:rStyle w:val="Emphasis"/>
          <w:rFonts w:ascii="Times New Roman" w:hAnsi="Times New Roman" w:cs="Times New Roman"/>
          <w:color w:val="333333"/>
          <w:sz w:val="26"/>
          <w:szCs w:val="26"/>
          <w:lang w:val="en-US"/>
        </w:rPr>
        <w:t>meet.google.com/</w:t>
      </w:r>
      <w:proofErr w:type="spellStart"/>
      <w:r w:rsidRPr="00593C98">
        <w:rPr>
          <w:rStyle w:val="Emphasis"/>
          <w:rFonts w:ascii="Times New Roman" w:hAnsi="Times New Roman" w:cs="Times New Roman"/>
          <w:color w:val="333333"/>
          <w:sz w:val="26"/>
          <w:szCs w:val="26"/>
          <w:lang w:val="en-US"/>
        </w:rPr>
        <w:t>kpd-fqpb-udg</w:t>
      </w:r>
      <w:proofErr w:type="spellEnd"/>
    </w:p>
    <w:p w:rsidR="00593C98" w:rsidRPr="00593C98" w:rsidRDefault="00593C98" w:rsidP="00720B08">
      <w:pPr>
        <w:spacing w:line="270" w:lineRule="atLeast"/>
        <w:rPr>
          <w:rStyle w:val="Emphasis"/>
          <w:rFonts w:ascii="Times New Roman" w:eastAsia="Times New Roman" w:hAnsi="Times New Roman" w:cs="Times New Roman"/>
          <w:i w:val="0"/>
          <w:iCs w:val="0"/>
          <w:color w:val="5F6368"/>
          <w:sz w:val="24"/>
          <w:szCs w:val="24"/>
        </w:rPr>
      </w:pPr>
      <w:r w:rsidRPr="00593C98">
        <w:rPr>
          <w:rStyle w:val="Emphasis"/>
          <w:rFonts w:ascii="Times New Roman" w:eastAsia="Times New Roman" w:hAnsi="Times New Roman" w:cs="Times New Roman"/>
          <w:i w:val="0"/>
          <w:iCs w:val="0"/>
          <w:color w:val="5F6368"/>
          <w:sz w:val="24"/>
          <w:szCs w:val="24"/>
        </w:rPr>
        <w:t xml:space="preserve">- </w:t>
      </w:r>
      <w:r w:rsidRPr="00593C9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highlight w:val="yellow"/>
          <w:shd w:val="clear" w:color="auto" w:fill="FFFFFF"/>
        </w:rPr>
        <w:t>16:00 – 17:00 thứ Năm, ngày 17/12/2020</w:t>
      </w:r>
      <w:r w:rsidRPr="00593C98"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</w:rPr>
        <w:t xml:space="preserve"> tại link: </w:t>
      </w:r>
      <w:r w:rsidRPr="00593C98">
        <w:rPr>
          <w:rStyle w:val="Emphasis"/>
          <w:rFonts w:ascii="Times New Roman" w:hAnsi="Times New Roman" w:cs="Times New Roman"/>
          <w:color w:val="333333"/>
          <w:sz w:val="26"/>
          <w:szCs w:val="26"/>
          <w:lang w:val="en-US"/>
        </w:rPr>
        <w:t>meet.google.com/</w:t>
      </w:r>
      <w:proofErr w:type="spellStart"/>
      <w:r w:rsidRPr="00593C98">
        <w:rPr>
          <w:rStyle w:val="Emphasis"/>
          <w:rFonts w:ascii="Times New Roman" w:hAnsi="Times New Roman" w:cs="Times New Roman"/>
          <w:color w:val="333333"/>
          <w:sz w:val="26"/>
          <w:szCs w:val="26"/>
          <w:lang w:val="en-US"/>
        </w:rPr>
        <w:t>pbb-duyt-eii</w:t>
      </w:r>
      <w:proofErr w:type="spellEnd"/>
    </w:p>
    <w:p w:rsidR="004A7A97" w:rsidRPr="004A7A97" w:rsidRDefault="004A7A97" w:rsidP="004A7A9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  <w:lang w:val="en-US"/>
        </w:rPr>
      </w:pPr>
      <w:r w:rsidRPr="004A7A97">
        <w:rPr>
          <w:rFonts w:ascii="Material Icons Extended" w:eastAsia="Times New Roman" w:hAnsi="Material Icons Extended" w:cs="Times New Roman"/>
          <w:color w:val="5F6368"/>
          <w:sz w:val="30"/>
          <w:szCs w:val="30"/>
          <w:lang w:val="en-US"/>
        </w:rPr>
        <w:t></w:t>
      </w:r>
    </w:p>
    <w:p w:rsidR="00DB7055" w:rsidRPr="001E087C" w:rsidRDefault="004A7A97" w:rsidP="004A7A97">
      <w:pPr>
        <w:spacing w:line="270" w:lineRule="atLeast"/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</w:pPr>
      <w:r w:rsidRPr="004A7A97">
        <w:rPr>
          <w:rFonts w:ascii="Arial" w:eastAsia="Times New Roman" w:hAnsi="Arial" w:cs="Arial"/>
          <w:color w:val="3C4043"/>
          <w:spacing w:val="3"/>
          <w:sz w:val="21"/>
          <w:szCs w:val="21"/>
          <w:lang w:val="en-US"/>
        </w:rPr>
        <w:br/>
      </w:r>
      <w:r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  <w:t xml:space="preserve"> </w:t>
      </w:r>
    </w:p>
    <w:p w:rsidR="00ED67FC" w:rsidRPr="00ED67FC" w:rsidRDefault="00ED67FC" w:rsidP="00ED67FC">
      <w:pPr>
        <w:shd w:val="clear" w:color="auto" w:fill="FFFFFF"/>
        <w:spacing w:after="120" w:line="264" w:lineRule="auto"/>
        <w:jc w:val="both"/>
        <w:rPr>
          <w:rStyle w:val="Emphasis"/>
          <w:rFonts w:ascii="Times New Roman" w:hAnsi="Times New Roman" w:cs="Times New Roman"/>
          <w:i w:val="0"/>
          <w:color w:val="333333"/>
          <w:sz w:val="26"/>
          <w:szCs w:val="26"/>
          <w:shd w:val="clear" w:color="auto" w:fill="FFFFFF"/>
          <w:lang w:val="en-US"/>
        </w:rPr>
      </w:pPr>
    </w:p>
    <w:p w:rsidR="00ED67FC" w:rsidRPr="00ED67FC" w:rsidRDefault="00ED67FC" w:rsidP="00ED67FC">
      <w:pPr>
        <w:shd w:val="clear" w:color="auto" w:fill="FFFFFF"/>
        <w:spacing w:after="120" w:line="264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ED67FC" w:rsidRPr="00ED67FC" w:rsidSect="00ED67FC"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53A3F"/>
    <w:multiLevelType w:val="hybridMultilevel"/>
    <w:tmpl w:val="2D90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6A"/>
    <w:rsid w:val="0002635F"/>
    <w:rsid w:val="000E2C2B"/>
    <w:rsid w:val="001103D0"/>
    <w:rsid w:val="0013326A"/>
    <w:rsid w:val="0018654D"/>
    <w:rsid w:val="00197A85"/>
    <w:rsid w:val="001E087C"/>
    <w:rsid w:val="001F7A55"/>
    <w:rsid w:val="003228FF"/>
    <w:rsid w:val="0039016D"/>
    <w:rsid w:val="004A7A97"/>
    <w:rsid w:val="00593C98"/>
    <w:rsid w:val="006F7359"/>
    <w:rsid w:val="00720B08"/>
    <w:rsid w:val="00743E52"/>
    <w:rsid w:val="00980743"/>
    <w:rsid w:val="00BD4B6F"/>
    <w:rsid w:val="00C02FC5"/>
    <w:rsid w:val="00C15129"/>
    <w:rsid w:val="00CC51F8"/>
    <w:rsid w:val="00CC6264"/>
    <w:rsid w:val="00DB7055"/>
    <w:rsid w:val="00E93427"/>
    <w:rsid w:val="00EB1390"/>
    <w:rsid w:val="00ED67FC"/>
    <w:rsid w:val="00FA3B3C"/>
    <w:rsid w:val="00FC57EB"/>
    <w:rsid w:val="00FD1CBE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41FDB7-2C61-44F9-BBCE-58D8A204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326A"/>
    <w:rPr>
      <w:i/>
      <w:iCs/>
    </w:rPr>
  </w:style>
  <w:style w:type="character" w:styleId="Hyperlink">
    <w:name w:val="Hyperlink"/>
    <w:basedOn w:val="DefaultParagraphFont"/>
    <w:uiPriority w:val="99"/>
    <w:unhideWhenUsed/>
    <w:rsid w:val="001332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7FC"/>
    <w:pPr>
      <w:ind w:left="720"/>
      <w:contextualSpacing/>
    </w:pPr>
  </w:style>
  <w:style w:type="character" w:customStyle="1" w:styleId="dpvwyc">
    <w:name w:val="dpvwyc"/>
    <w:basedOn w:val="DefaultParagraphFont"/>
    <w:rsid w:val="001E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1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9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unEmbassy.Hano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oi.mfa.gov.hu/eng" TargetMode="External"/><Relationship Id="rId5" Type="http://schemas.openxmlformats.org/officeDocument/2006/relationships/hyperlink" Target="http://icd.edu.vn/356/thong-tin-tuyen-sinh.html/BPF/vi-VN/CMS_Cat/Thong-Tin-Tuyen-Sin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TB</cp:lastModifiedBy>
  <cp:revision>2</cp:revision>
  <dcterms:created xsi:type="dcterms:W3CDTF">2020-12-16T01:59:00Z</dcterms:created>
  <dcterms:modified xsi:type="dcterms:W3CDTF">2020-12-16T01:59:00Z</dcterms:modified>
</cp:coreProperties>
</file>